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C" w:rsidRDefault="001B4024" w:rsidP="0094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на заседании УМС</w:t>
      </w:r>
    </w:p>
    <w:p w:rsidR="001B4024" w:rsidRDefault="001B4024" w:rsidP="0094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ДПО ЦНР</w:t>
      </w:r>
    </w:p>
    <w:p w:rsidR="001B4024" w:rsidRPr="001B4024" w:rsidRDefault="001B4024" w:rsidP="0094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 от ______</w:t>
      </w:r>
    </w:p>
    <w:p w:rsidR="001B4024" w:rsidRDefault="001B4024" w:rsidP="0094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24" w:rsidRDefault="001B4024" w:rsidP="0094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24" w:rsidRDefault="001B4024" w:rsidP="0094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24" w:rsidRDefault="001B4024" w:rsidP="00947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Адресные рекомендации</w:t>
      </w:r>
    </w:p>
    <w:p w:rsidR="001B4024" w:rsidRDefault="001B4024" w:rsidP="00947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итогам проведенного анализа результатов государственной итоговой аттестации</w:t>
      </w:r>
    </w:p>
    <w:p w:rsidR="001B4024" w:rsidRDefault="001B4024" w:rsidP="00947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программам среднего общего образования </w:t>
      </w:r>
    </w:p>
    <w:p w:rsidR="001B4024" w:rsidRDefault="001B4024" w:rsidP="00947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24" w:rsidRDefault="001B4024" w:rsidP="0094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1 июля по 31 августа 2018 года председателями региональных предметных комиссий по проверке развернутых ответов участников государственной итоговой аттестации по программам среднего общего образования </w:t>
      </w:r>
      <w:r w:rsidR="00AD262F">
        <w:rPr>
          <w:rFonts w:ascii="Times New Roman" w:hAnsi="Times New Roman" w:cs="Times New Roman"/>
          <w:sz w:val="24"/>
          <w:szCs w:val="24"/>
        </w:rPr>
        <w:t xml:space="preserve">проведен анализ результатов по каждому учебному предмету, на основании которого </w:t>
      </w:r>
      <w:r>
        <w:rPr>
          <w:rFonts w:ascii="Times New Roman" w:hAnsi="Times New Roman" w:cs="Times New Roman"/>
          <w:sz w:val="24"/>
          <w:szCs w:val="24"/>
        </w:rPr>
        <w:t>сформулированы адресные рекомендации</w:t>
      </w:r>
      <w:r w:rsidR="00AD262F">
        <w:rPr>
          <w:rFonts w:ascii="Times New Roman" w:hAnsi="Times New Roman" w:cs="Times New Roman"/>
          <w:sz w:val="24"/>
          <w:szCs w:val="24"/>
        </w:rPr>
        <w:t xml:space="preserve"> для учителей, муниципальных методических объединений и для учреждений дополнительного профессионального образования Кабардино-Балкарской Республики.</w:t>
      </w:r>
      <w:r w:rsidR="008B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62F" w:rsidRDefault="00AD262F" w:rsidP="0094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62F" w:rsidRDefault="00AD262F" w:rsidP="009471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99E">
        <w:rPr>
          <w:rFonts w:ascii="Times New Roman" w:hAnsi="Times New Roman" w:cs="Times New Roman"/>
          <w:i/>
          <w:sz w:val="24"/>
          <w:szCs w:val="24"/>
        </w:rPr>
        <w:t>Рекомендации для учителей</w:t>
      </w:r>
    </w:p>
    <w:p w:rsidR="00AD262F" w:rsidRDefault="00AD262F" w:rsidP="009471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262F" w:rsidRDefault="00AD262F" w:rsidP="00947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62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AD262F" w:rsidRDefault="00AD262F" w:rsidP="0094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99E">
        <w:rPr>
          <w:rFonts w:ascii="Times New Roman" w:hAnsi="Times New Roman" w:cs="Times New Roman"/>
          <w:sz w:val="24"/>
          <w:szCs w:val="24"/>
        </w:rPr>
        <w:t>Рекомендовать учителям образовательных организаций республики изучить анализ результатов участников ЕГЭ и провести тематические заседания школьных методических объединений, на которых разработать конкретный план мероприятий по совершенствованию методики преподавания предмета в разрезе тем, вызвавших наибольшие затруднения при выполнении экзаменационной работы: правописание –Н– и –НН– в различных частях речи; знаки препинания в сложном предложении с разными видами связи; функционально-смысловые типы речи; средства связи предложений в тексте.</w:t>
      </w:r>
    </w:p>
    <w:p w:rsidR="00AD262F" w:rsidRDefault="00AD262F" w:rsidP="00947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62F" w:rsidRDefault="00AD262F" w:rsidP="00947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2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AD262F" w:rsidRPr="00735A8D" w:rsidRDefault="00AD262F" w:rsidP="00947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5A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Рекомендовать учителям образовательных организаций республики изучить анализ результатов участников ЕГЭ и провести тематические заседания школьных методических объединений, на которых разработать конкретный план мероприятий по совершенствованию методики преподавания предмета в разрезе элементов, вызвавших наибольшие затруднения при выполнении экзаменационной работы: уметь решать уравнения и неравенства; уметь выполнять действия с геометрическими фигурами, координатами и векторами; уметь решать уравнения и неравенства; уметь использовать приобретенные знания и умения в практической деятельности и повседневной жизни; уметь строить и исследовать простейшие математические модели.</w:t>
      </w:r>
    </w:p>
    <w:p w:rsidR="00AD262F" w:rsidRDefault="00AD262F" w:rsidP="00947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A8D">
        <w:rPr>
          <w:rFonts w:ascii="Times New Roman" w:eastAsia="Calibri" w:hAnsi="Times New Roman" w:cs="Times New Roman"/>
          <w:sz w:val="24"/>
          <w:szCs w:val="24"/>
        </w:rPr>
        <w:t xml:space="preserve">Учителям образовательных организаций следует больше внимания уделять овладению обучающимися навыками и умениями по решению геометрических задач, уравнений и неравенств, практическому применению основных математических формул, используя для формирования компетенций в области математики различные формы организации занятий на основе современных технологий и методик обучения, учебников и пособий. </w:t>
      </w:r>
    </w:p>
    <w:p w:rsidR="00AD262F" w:rsidRPr="00735A8D" w:rsidRDefault="00AD262F" w:rsidP="00947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республиканском уровне выявлять лучшие практики преподавания предмета с последующим обменом профессиональным опытом педагогов в форме сетевого взаимодействия.</w:t>
      </w:r>
    </w:p>
    <w:p w:rsidR="00AD262F" w:rsidRDefault="00AD262F" w:rsidP="009471DF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62F" w:rsidRPr="00AD262F" w:rsidRDefault="00AD262F" w:rsidP="009471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62F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AD262F" w:rsidRPr="00735A8D" w:rsidRDefault="00AD262F" w:rsidP="009471DF">
      <w:pPr>
        <w:pStyle w:val="a5"/>
        <w:spacing w:after="0"/>
        <w:ind w:firstLine="709"/>
      </w:pPr>
      <w:r w:rsidRPr="00735A8D">
        <w:t xml:space="preserve">При решении задач на уроках физики необходимо большее внимание уделять темам: законы сохранения в механике, механические колебания, статика, уравнение теплового </w:t>
      </w:r>
      <w:r w:rsidRPr="00735A8D">
        <w:lastRenderedPageBreak/>
        <w:t xml:space="preserve">баланса, законы последовательного и параллельного соединения проводников, квантовая физика. Необходимо также обратить внимание на наличие </w:t>
      </w:r>
      <w:proofErr w:type="spellStart"/>
      <w:r w:rsidRPr="00735A8D">
        <w:t>межпредметных</w:t>
      </w:r>
      <w:proofErr w:type="spellEnd"/>
      <w:r w:rsidRPr="00735A8D">
        <w:t xml:space="preserve"> связей, прежде всего с математикой, а также химией. Поскольку решение многих задач школьной физики</w:t>
      </w:r>
      <w:r>
        <w:t xml:space="preserve"> невозможно</w:t>
      </w:r>
      <w:r w:rsidRPr="00735A8D">
        <w:t xml:space="preserve"> без необходимой математической подготовки, в тоже время решение задач по физике закрепляют знания, полученные на уроках алгебры и геометрии. При подготовке выпускников к решениям заданий повышенной сложности необходимо проводить различного рода олимпиады, в том числе на школьном уровне, знакомить учащихся с заданиями в открытых базах данных ЕГЭ и Всероссийских олимпиад по физике. Поскольку именно решение нестандартных, практически значимых (в том числе олимпиадных) задач позволяет развивать логическое мышление и</w:t>
      </w:r>
      <w:r>
        <w:t xml:space="preserve"> </w:t>
      </w:r>
      <w:r w:rsidRPr="00735A8D">
        <w:t>способствует дальнейшему развитию творческих способностей обучающихся.</w:t>
      </w:r>
    </w:p>
    <w:p w:rsidR="00AD262F" w:rsidRDefault="00AD262F" w:rsidP="009471DF">
      <w:pPr>
        <w:pStyle w:val="a5"/>
        <w:spacing w:after="0"/>
        <w:ind w:firstLine="709"/>
      </w:pPr>
      <w:r w:rsidRPr="00735A8D">
        <w:t>Для освоения учащимися способами решения качественных задач рекомендовать учителям использовать на уроках вариативные методические приемы, например</w:t>
      </w:r>
      <w:r>
        <w:t xml:space="preserve">: устные опросы </w:t>
      </w:r>
      <w:r w:rsidRPr="00735A8D">
        <w:t>обучающего характера; организацию работы в малых группах по коллективному обсуждению и выработке полного объяснения решения задач</w:t>
      </w:r>
      <w:r>
        <w:t>;</w:t>
      </w:r>
      <w:r w:rsidRPr="00735A8D">
        <w:t xml:space="preserve"> использование графических схем, отражающих ход решения (все логические шаги и все ссылки на законы и явления для каждого логического шага). </w:t>
      </w:r>
    </w:p>
    <w:p w:rsidR="00AD262F" w:rsidRPr="00735A8D" w:rsidRDefault="00AD262F" w:rsidP="009471DF">
      <w:pPr>
        <w:pStyle w:val="a5"/>
        <w:spacing w:after="0"/>
        <w:ind w:firstLine="709"/>
      </w:pPr>
      <w:r w:rsidRPr="00735A8D">
        <w:t>Для улучшения результатов ЕГЭ по физике можно рекомендовать увеличить число профильных классов с физико-математической направленностью, проводить региональные семинары и совещания учителей физики по проблемам методики преподавания физики с учетом требований ФГОС и методик оценивания ЕГЭ и ОГЭ.</w:t>
      </w:r>
    </w:p>
    <w:p w:rsidR="00AD262F" w:rsidRDefault="00AD262F" w:rsidP="009471DF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62F" w:rsidRPr="00AD262F" w:rsidRDefault="00AD262F" w:rsidP="009471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262F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AD262F" w:rsidRPr="00735A8D" w:rsidRDefault="00AD262F" w:rsidP="009471DF">
      <w:pPr>
        <w:pStyle w:val="a5"/>
        <w:spacing w:after="0"/>
        <w:ind w:firstLine="709"/>
        <w:rPr>
          <w:u w:val="single"/>
          <w:lang w:eastAsia="ru-RU"/>
        </w:rPr>
      </w:pPr>
      <w:r w:rsidRPr="00735A8D">
        <w:rPr>
          <w:lang w:eastAsia="ru-RU"/>
        </w:rPr>
        <w:t>На основе анализа выявленных затруднений и недостатков в знаниях выпускников рекомендовать учителям химии</w:t>
      </w:r>
      <w:r>
        <w:rPr>
          <w:lang w:eastAsia="ru-RU"/>
        </w:rPr>
        <w:t xml:space="preserve"> обратить </w:t>
      </w:r>
      <w:r w:rsidRPr="00735A8D">
        <w:rPr>
          <w:lang w:eastAsia="ru-RU"/>
        </w:rPr>
        <w:t xml:space="preserve">внимание на изучение </w:t>
      </w:r>
      <w:proofErr w:type="gramStart"/>
      <w:r w:rsidRPr="00735A8D">
        <w:rPr>
          <w:lang w:eastAsia="ru-RU"/>
        </w:rPr>
        <w:t>следующих  разделов</w:t>
      </w:r>
      <w:proofErr w:type="gramEnd"/>
      <w:r w:rsidRPr="00735A8D">
        <w:rPr>
          <w:lang w:eastAsia="ru-RU"/>
        </w:rPr>
        <w:t xml:space="preserve"> курса:</w:t>
      </w:r>
      <w:r w:rsidRPr="00735A8D">
        <w:rPr>
          <w:u w:val="single"/>
          <w:lang w:eastAsia="ru-RU"/>
        </w:rPr>
        <w:t xml:space="preserve"> </w:t>
      </w:r>
    </w:p>
    <w:p w:rsidR="00AD262F" w:rsidRPr="00735A8D" w:rsidRDefault="00AD262F" w:rsidP="009471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hAnsi="Times New Roman" w:cs="Times New Roman"/>
          <w:sz w:val="24"/>
          <w:szCs w:val="24"/>
          <w:lang w:eastAsia="ru-RU"/>
        </w:rPr>
        <w:t>классификация</w:t>
      </w:r>
      <w:proofErr w:type="gramEnd"/>
      <w:r w:rsidRPr="00735A8D">
        <w:rPr>
          <w:rFonts w:ascii="Times New Roman" w:hAnsi="Times New Roman" w:cs="Times New Roman"/>
          <w:sz w:val="24"/>
          <w:szCs w:val="24"/>
          <w:lang w:eastAsia="ru-RU"/>
        </w:rPr>
        <w:t xml:space="preserve"> типов химических реакций в неорганической и органической химии;</w:t>
      </w:r>
    </w:p>
    <w:p w:rsidR="00AD262F" w:rsidRPr="00735A8D" w:rsidRDefault="00AD262F" w:rsidP="009471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hAnsi="Times New Roman" w:cs="Times New Roman"/>
          <w:sz w:val="24"/>
          <w:szCs w:val="24"/>
          <w:lang w:eastAsia="ru-RU"/>
        </w:rPr>
        <w:t>химические</w:t>
      </w:r>
      <w:proofErr w:type="gramEnd"/>
      <w:r w:rsidRPr="00735A8D"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свойства различных классов органических соединений; </w:t>
      </w:r>
    </w:p>
    <w:p w:rsidR="00AD262F" w:rsidRPr="00735A8D" w:rsidRDefault="00AD262F" w:rsidP="009471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hAnsi="Times New Roman" w:cs="Times New Roman"/>
          <w:sz w:val="24"/>
          <w:szCs w:val="24"/>
          <w:lang w:eastAsia="ru-RU"/>
        </w:rPr>
        <w:t>обращать</w:t>
      </w:r>
      <w:proofErr w:type="gramEnd"/>
      <w:r w:rsidRPr="00735A8D">
        <w:rPr>
          <w:rFonts w:ascii="Times New Roman" w:hAnsi="Times New Roman" w:cs="Times New Roman"/>
          <w:sz w:val="24"/>
          <w:szCs w:val="24"/>
          <w:lang w:eastAsia="ru-RU"/>
        </w:rPr>
        <w:t xml:space="preserve"> более детальное изучение качественных реакций;</w:t>
      </w:r>
    </w:p>
    <w:p w:rsidR="00AD262F" w:rsidRPr="00735A8D" w:rsidRDefault="00AD262F" w:rsidP="009471DF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hAnsi="Times New Roman" w:cs="Times New Roman"/>
          <w:sz w:val="24"/>
          <w:szCs w:val="24"/>
          <w:lang w:eastAsia="ru-RU"/>
        </w:rPr>
        <w:t>особое</w:t>
      </w:r>
      <w:proofErr w:type="gramEnd"/>
      <w:r w:rsidRPr="00735A8D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внимание заострить на производственных вопросах; </w:t>
      </w:r>
    </w:p>
    <w:p w:rsidR="00AD262F" w:rsidRPr="00735A8D" w:rsidRDefault="00AD262F" w:rsidP="009471DF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изучении традиционно трудной для учащихся темы «Электролиз», прежде всего, необходимо подчеркнуть, что школьный курс химии предполагает знакомство с электролизом, протекающим на так называемых инертных электродах, т.е. таких, которые в самом процессе электролиза не участвуют. При изучении различных случаев электролиза предметом обязательного обсуждения должны стать вопросы: что такое электролиз, как он протекает, как предсказать состав продуктов электролиза в том или ином случае. При рассмотрении сущности электролиза солей важно привлекать знания об электрохимических возможностях металлов (и водорода), тренировать умение пользоваться «Рядом напряжений металлов»;</w:t>
      </w:r>
    </w:p>
    <w:p w:rsidR="00AD262F" w:rsidRPr="00735A8D" w:rsidRDefault="00AD262F" w:rsidP="009471DF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разделе «Химическая связь» целесообразно уделить больше внимания усвоению понятия относительной </w:t>
      </w:r>
      <w:proofErr w:type="spell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химических элементов и формированию на основе соответствующих заданий умения использовать при определении вида химической связи «Ряд относительной </w:t>
      </w:r>
      <w:proofErr w:type="spell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элементов»;</w:t>
      </w:r>
    </w:p>
    <w:p w:rsidR="00AD262F" w:rsidRPr="00735A8D" w:rsidRDefault="00AD262F" w:rsidP="009471DF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формировании базовых знаний </w:t>
      </w:r>
      <w:r w:rsidRPr="00735A8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о </w:t>
      </w:r>
      <w:proofErr w:type="spellStart"/>
      <w:r w:rsidRPr="00735A8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окислительно</w:t>
      </w:r>
      <w:proofErr w:type="spellEnd"/>
      <w:r w:rsidRPr="00735A8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-восстановительных реакциях необходимо обеспечить не только формирование понятий окисление и восстановление, но и отработку умений  определять окислитель или восстановитель, степень окисления элементов в сложных веществах и указывать, как изменяется степень окисления элемента в процессе реакции; р</w:t>
      </w:r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азвивать представления учащихся об </w:t>
      </w:r>
      <w:proofErr w:type="spell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-восстановительных процессах на примерах как неорганических, так и органических веществ;</w:t>
      </w:r>
    </w:p>
    <w:p w:rsidR="00AD262F" w:rsidRPr="00735A8D" w:rsidRDefault="00AD262F" w:rsidP="009471DF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формировании понятий «скорость химических реакций» и «химическое равновесие», которые важны для понимания учащимися фундаментальных законов протекания химических реакций и научных принципов производства неорганических и органических веществ, особое внимание следует уделить рассмотрению таких условий смещения равновесия, как изменение концентрации веществ и изменение давления;</w:t>
      </w:r>
    </w:p>
    <w:p w:rsidR="00AD262F" w:rsidRPr="00735A8D" w:rsidRDefault="00AD262F" w:rsidP="009471DF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протяжении всего курса следует ориентировать учащихся на овладение языком химии, на использование номенклатуры ИЮПАК, на совершенствование умения терминологически грамотно характеризовать любой химический процесс. </w:t>
      </w:r>
    </w:p>
    <w:p w:rsidR="00AD262F" w:rsidRPr="00735A8D" w:rsidRDefault="00AD262F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A8D">
        <w:rPr>
          <w:rFonts w:ascii="Times New Roman" w:hAnsi="Times New Roman" w:cs="Times New Roman"/>
          <w:sz w:val="24"/>
          <w:szCs w:val="24"/>
          <w:lang w:eastAsia="ru-RU"/>
        </w:rPr>
        <w:t>Учебный процесс следует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риентировать на формирование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</w:t>
      </w:r>
      <w:r w:rsidRPr="00735A8D">
        <w:rPr>
          <w:rFonts w:ascii="Times New Roman" w:hAnsi="Times New Roman" w:cs="Times New Roman"/>
          <w:sz w:val="24"/>
          <w:szCs w:val="24"/>
          <w:lang w:eastAsia="ru-RU"/>
        </w:rPr>
        <w:t>еучебных</w:t>
      </w:r>
      <w:proofErr w:type="spellEnd"/>
      <w:r w:rsidRPr="00735A8D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умений:</w:t>
      </w:r>
    </w:p>
    <w:p w:rsidR="00AD262F" w:rsidRPr="00735A8D" w:rsidRDefault="00AD262F" w:rsidP="009471DF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знания об электронном строении атомов химических элементов, о строении молекул органических веществ;</w:t>
      </w:r>
    </w:p>
    <w:p w:rsidR="00AD262F" w:rsidRPr="00735A8D" w:rsidRDefault="00AD262F" w:rsidP="009471DF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перенос усвоенного алгоритма действий в новые ситуации, например, при выявлении окислителя и восстановителя в различных химических процессах; </w:t>
      </w:r>
    </w:p>
    <w:p w:rsidR="00AD262F" w:rsidRPr="00735A8D" w:rsidRDefault="00AD262F" w:rsidP="009471DF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обращаться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веществами, понимая, какие изменения могут происходить с ними при конкретных условиях и как предотвратить возможные опасные последствия их неправильного использования;</w:t>
      </w:r>
    </w:p>
    <w:p w:rsidR="00AD262F" w:rsidRPr="00B053CC" w:rsidRDefault="00AD262F" w:rsidP="009471DF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вычислительные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умения, необходимые для решения расчетных задач. </w:t>
      </w:r>
    </w:p>
    <w:p w:rsidR="00AD262F" w:rsidRDefault="00AD262F" w:rsidP="009471DF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62F" w:rsidRPr="00AD262F" w:rsidRDefault="00AD262F" w:rsidP="009471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262F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AD262F" w:rsidRPr="00735A8D" w:rsidRDefault="00AD262F" w:rsidP="009471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анализа результатов государственной итоговой атт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естации при организации обучения по</w:t>
      </w:r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информатике и ИКТ в основной школе рекомендуется:</w:t>
      </w:r>
    </w:p>
    <w:p w:rsidR="00AD262F" w:rsidRPr="00735A8D" w:rsidRDefault="00AD262F" w:rsidP="009471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разнообразных умений, видов учебной деятельности, предусмотренных требованиями стандарта с целью формирования умений применять свои знания в новой ситуации; </w:t>
      </w:r>
    </w:p>
    <w:p w:rsidR="00AD262F" w:rsidRPr="00735A8D" w:rsidRDefault="00AD262F" w:rsidP="009471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уроках информатики и ИКТ задания, для выполнения которых необходимо применять устный счет и математический аппарат, так как на результаты выполнения экзаменационной работы существенно влияет уровень общей математической подготовки выпускников;</w:t>
      </w:r>
    </w:p>
    <w:p w:rsidR="00AD262F" w:rsidRPr="00735A8D" w:rsidRDefault="00AD262F" w:rsidP="009471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качестве методической поддержки материалы с сайта ФИПИ: документы, определяющие структуру и содержание контрольных измерительных материалов (кодификатор элементов содержания, спецификация, демонстрационные варианты контрольных измерительных материалов); открытый сегмент Федерального банка тестовых заданий. </w:t>
      </w:r>
    </w:p>
    <w:p w:rsidR="00AD262F" w:rsidRPr="00735A8D" w:rsidRDefault="00AD262F" w:rsidP="009471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учебном процессе материалы с сайта http://kpolyakov.narod.ru/school/ege.htm.</w:t>
      </w:r>
    </w:p>
    <w:p w:rsidR="00AD262F" w:rsidRPr="00B053CC" w:rsidRDefault="00AD262F" w:rsidP="009471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учебном процессе материалы образовательного ресурса для подготовки к ЕГЭ «РЕШУ ЕГЭ», который содержит тысячи заданий с ответами и решениями для самостоятельной подготовки к экзамену https:// inf.reshuege.ru/</w:t>
      </w:r>
    </w:p>
    <w:p w:rsidR="00AD262F" w:rsidRPr="00735A8D" w:rsidRDefault="00AD262F" w:rsidP="0094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аналитических материалов результатов ЕГЭ при организации обучения информатике и ИКТ в старшей школе в 2018–2019 учебном году рекомендуется:</w:t>
      </w:r>
    </w:p>
    <w:p w:rsidR="00AD262F" w:rsidRPr="00735A8D" w:rsidRDefault="00AD262F" w:rsidP="0094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1) акцентировать внимание на следующие темы:</w:t>
      </w:r>
    </w:p>
    <w:p w:rsidR="00AD262F" w:rsidRPr="00735A8D" w:rsidRDefault="00AD262F" w:rsidP="009471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логики. Предлагать учащимся логические текстовые задачи разного характера. Определение истинности логических выражений. Знание основных законов алгебры логики, необходимых для упрощения логических выражений;</w:t>
      </w:r>
    </w:p>
    <w:p w:rsidR="00AD262F" w:rsidRPr="00735A8D" w:rsidRDefault="00AD262F" w:rsidP="009471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Элементы теории алгоритмов и программирование (двумерные массивы, алгоритмы в массивах, использование подпрограмм и прогнозирование результатов исполнения программы, трассировка/исполнение алгоритмов, обработка массивов в цикле, понимание смысла выполняемых операций);</w:t>
      </w:r>
    </w:p>
    <w:p w:rsidR="00AD262F" w:rsidRPr="00735A8D" w:rsidRDefault="00AD262F" w:rsidP="0094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совершенствовать систему повторения; включать в практику элементы текущего, тематического, обобщающего, предэкзаменационного, итогового повторения; </w:t>
      </w:r>
    </w:p>
    <w:p w:rsidR="00AD262F" w:rsidRPr="00735A8D" w:rsidRDefault="00AD262F" w:rsidP="0094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3) готовить учащихся к особой форме контроля, наряду с традиционными формами проверки знаний органично включать тестовые формы, используя весь спектр таких заданий и современные дидактические пособия; </w:t>
      </w:r>
    </w:p>
    <w:p w:rsidR="00AD262F" w:rsidRPr="00735A8D" w:rsidRDefault="00AD262F" w:rsidP="0094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в процессе подготовки к ЕГЭ в 2019 году изучить спецификацию экзаменационной работы и рекомендации по подготовке к ней, в которых обращается внимание на новые умения, вводимые в тесты текущего года; </w:t>
      </w:r>
    </w:p>
    <w:p w:rsidR="00AD262F" w:rsidRDefault="00AD262F" w:rsidP="0094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на репетиционных экзаменах провести хронометраж выполнения отдельных частей работы и определить оптимальный порядок выполнения заданий. </w:t>
      </w:r>
    </w:p>
    <w:p w:rsidR="00AD262F" w:rsidRDefault="00AD262F" w:rsidP="00947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62F" w:rsidRPr="00AD262F" w:rsidRDefault="00AD262F" w:rsidP="009471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262F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6F78D6" w:rsidRPr="00735A8D" w:rsidRDefault="006F78D6" w:rsidP="009471DF">
      <w:pPr>
        <w:pStyle w:val="a5"/>
        <w:spacing w:after="0"/>
        <w:ind w:firstLine="709"/>
      </w:pPr>
      <w:r w:rsidRPr="00735A8D">
        <w:t>Повышение качества и эффективности подготовки учителей биологии, совершенствование методики преподавания должно осуществляться на системной основе. Система работы с учителями должна проводится в течение всего учебного года, начиная с сентября месяца и завершаясь в мае. В ходе подготовке следует помнить, что главная цель преподавателя в школе не успешная сдача ЕГЭ выпускником (это промежуточная задача), а формирование компетенций обозначенных в государственном образовательном стандарте.</w:t>
      </w:r>
    </w:p>
    <w:p w:rsidR="00AD262F" w:rsidRDefault="00AD262F" w:rsidP="009471DF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62F" w:rsidRPr="006F78D6" w:rsidRDefault="006F78D6" w:rsidP="009471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78D6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6F78D6" w:rsidRPr="00735A8D" w:rsidRDefault="006F78D6" w:rsidP="009471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5A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устранения выявленных недостатков необходим комплекс мер, которые носили бы системный характер: неформальный подход учителя к уроку, стремление к повышению интереса учащихся к историческому прошлому, формирование научного мировоззрения и культуры научного диалога и дискуссий.</w:t>
      </w:r>
    </w:p>
    <w:p w:rsidR="006F78D6" w:rsidRPr="00735A8D" w:rsidRDefault="006F78D6" w:rsidP="00947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5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 проводить промежуточное диагностирование уровня </w:t>
      </w:r>
      <w:proofErr w:type="spellStart"/>
      <w:r w:rsidRPr="00735A8D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35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и навыков. Оно должно быть системным (ежемесячным), его структура должна соответствовать структуре КИМ ЕГЭ. В ходе диагностирования желательно систематически проверять одну–две компетенции, формируемые в школе. </w:t>
      </w:r>
    </w:p>
    <w:p w:rsidR="006F78D6" w:rsidRPr="00735A8D" w:rsidRDefault="006F78D6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5A8D">
        <w:rPr>
          <w:rFonts w:ascii="Times New Roman" w:hAnsi="Times New Roman" w:cs="Times New Roman"/>
          <w:noProof/>
          <w:sz w:val="24"/>
          <w:szCs w:val="24"/>
        </w:rPr>
        <w:t>Рекомендовать руководителям ОО выделение дополнительных часов на факультативные занятия по истории в 10–11 классах по подготовке к ЕГЭ с обязательным отслеживанием динамики результатов.</w:t>
      </w:r>
    </w:p>
    <w:p w:rsidR="006F78D6" w:rsidRPr="00735A8D" w:rsidRDefault="006F78D6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5A8D">
        <w:rPr>
          <w:rFonts w:ascii="Times New Roman" w:hAnsi="Times New Roman" w:cs="Times New Roman"/>
          <w:noProof/>
          <w:sz w:val="24"/>
          <w:szCs w:val="24"/>
        </w:rPr>
        <w:t>Организовать прохождение курсов повышения квалификации всех учителей истории, работающих в 9–11 классах по теме: «Теория и методика подготовки к ЕГЭ».</w:t>
      </w:r>
    </w:p>
    <w:p w:rsidR="006F78D6" w:rsidRPr="00735A8D" w:rsidRDefault="006F78D6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5A8D">
        <w:rPr>
          <w:rFonts w:ascii="Times New Roman" w:hAnsi="Times New Roman" w:cs="Times New Roman"/>
          <w:noProof/>
          <w:sz w:val="24"/>
          <w:szCs w:val="24"/>
        </w:rPr>
        <w:t>Организовать обучающие семинары, встречи с авторами КИМов из ФИПИ.</w:t>
      </w:r>
    </w:p>
    <w:p w:rsidR="006F78D6" w:rsidRPr="00735A8D" w:rsidRDefault="006F78D6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5A8D">
        <w:rPr>
          <w:rFonts w:ascii="Times New Roman" w:hAnsi="Times New Roman" w:cs="Times New Roman"/>
          <w:noProof/>
          <w:sz w:val="24"/>
          <w:szCs w:val="24"/>
        </w:rPr>
        <w:t>Обеспечить участие в предметной комиссии наиболее подготовленных учителей истории для обеспечения эффективности работы экспертной комиссии.</w:t>
      </w:r>
    </w:p>
    <w:p w:rsidR="006F78D6" w:rsidRPr="00735A8D" w:rsidRDefault="006F78D6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5A8D">
        <w:rPr>
          <w:rFonts w:ascii="Times New Roman" w:hAnsi="Times New Roman" w:cs="Times New Roman"/>
          <w:noProof/>
          <w:sz w:val="24"/>
          <w:szCs w:val="24"/>
        </w:rPr>
        <w:t>Систематически отслеживать работу учителей истории по самообразованию и  проводить для всех учителей истории 9–11 классов диагностическое тестирование.</w:t>
      </w:r>
    </w:p>
    <w:p w:rsidR="006F78D6" w:rsidRDefault="006F78D6" w:rsidP="00947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5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Важное значение для совершенствования организации и методики обучения школьников имеет распространение опыта передовых педагогов республики и северокавказского региона. Чаще всего мероприятия по повышению квалификации учителей, обмен опытом между ними нацелен на совершенствование методического аспекта в деятельности педагогов. Для преподавания истории не менее важным является психологическая и эмоциональная составляющая, которая дает возможность обращаться непосредственно к чувствам, ощущениям и представлениям учащихся. </w:t>
      </w:r>
    </w:p>
    <w:p w:rsidR="006F78D6" w:rsidRDefault="006F78D6" w:rsidP="00947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78D6" w:rsidRPr="006F78D6" w:rsidRDefault="006F78D6" w:rsidP="009471D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F78D6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6F78D6" w:rsidRPr="00735A8D" w:rsidRDefault="006F78D6" w:rsidP="009471DF">
      <w:pPr>
        <w:pStyle w:val="a5"/>
        <w:spacing w:after="0"/>
        <w:ind w:firstLine="709"/>
        <w:rPr>
          <w:lang w:eastAsia="ru-RU"/>
        </w:rPr>
      </w:pPr>
      <w:r w:rsidRPr="00735A8D">
        <w:rPr>
          <w:lang w:eastAsia="ru-RU"/>
        </w:rPr>
        <w:t>При планировании и в процессе подготовки к урокам учителю необходимо обратить внимание на те содержательные части заданий, которые вызвали у экзаменуемых наибольшие затруднения:</w:t>
      </w:r>
    </w:p>
    <w:p w:rsidR="006F78D6" w:rsidRPr="00735A8D" w:rsidRDefault="006F78D6" w:rsidP="009471D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профиль и анализировать географические модели движения Земли (№ 28);</w:t>
      </w:r>
    </w:p>
    <w:p w:rsidR="006F78D6" w:rsidRPr="00735A8D" w:rsidRDefault="006F78D6" w:rsidP="009471D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изображение рельефа по топографической карте, переводить информацию из одного вида в другой (№ 28); </w:t>
      </w:r>
    </w:p>
    <w:p w:rsidR="006F78D6" w:rsidRPr="00735A8D" w:rsidRDefault="006F78D6" w:rsidP="009471D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оценивать разные территории с точки зрения взаимосвязи природных,  социально-экономических,  техногенных  объектов  и процессов (№ 30);</w:t>
      </w:r>
    </w:p>
    <w:p w:rsidR="006F78D6" w:rsidRPr="00735A8D" w:rsidRDefault="006F78D6" w:rsidP="009471D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понимание географических следствий движения Земли,  (№ 32);</w:t>
      </w:r>
    </w:p>
    <w:p w:rsidR="006F78D6" w:rsidRPr="00735A8D" w:rsidRDefault="006F78D6" w:rsidP="009471DF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разных источниках и анализировать информацию, необходимую для изучения обеспеченности территорий человеческими ресурсами (№ 33, 34).</w:t>
      </w:r>
    </w:p>
    <w:p w:rsidR="00384C8F" w:rsidRDefault="00384C8F" w:rsidP="00947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8D6" w:rsidRPr="006F78D6" w:rsidRDefault="006F78D6" w:rsidP="009471D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F78D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6F78D6" w:rsidRPr="00735A8D" w:rsidRDefault="006F78D6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35A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На уроках иностранного языка необходимо уделять больше внимания варьированию приемов аудирования и чтения в соответствии с поставленной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35A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коммуникативной задачей, а также расширять типы и жанры текстов, предлагаемых для чтения и аудирования, включая тексты не только монологического и диалогического характера на бытовые темы, но и такие типы как: прогноз погоды, объявления, программы теле- и радиопередач, интервью, репортажи; учить видеть связь между лексикой и грамматикой, анализировать различия в значении и употреблении синонимов.</w:t>
      </w:r>
    </w:p>
    <w:p w:rsidR="006F78D6" w:rsidRPr="00735A8D" w:rsidRDefault="006F78D6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35A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Важно обращать внимание выпускников на необходимость внимательного прочтения инструкций к выполнению задания и научить их извлекать из них максимум информации.</w:t>
      </w:r>
    </w:p>
    <w:p w:rsidR="006F78D6" w:rsidRPr="00735A8D" w:rsidRDefault="006F78D6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35A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При организации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курсов </w:t>
      </w:r>
      <w:r w:rsidRPr="00735A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повышения квалификации учителей иностранных языков предусмотреть консультации по написанию эссе и подготовке устного ответа ЕГЭ по иностранным языкам, проведение открытых уроков, мастер-классов учителями, чьи выпускники демонстрируют высокие результаты, в целях распространения эффективных педагогических практик.</w:t>
      </w:r>
    </w:p>
    <w:p w:rsidR="006F78D6" w:rsidRDefault="006F78D6" w:rsidP="00947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78D6" w:rsidRPr="006F78D6" w:rsidRDefault="006F78D6" w:rsidP="009471D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F78D6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6F78D6" w:rsidRPr="00735A8D" w:rsidRDefault="006F78D6" w:rsidP="009471DF">
      <w:pPr>
        <w:pStyle w:val="a5"/>
        <w:spacing w:after="0"/>
        <w:ind w:firstLine="709"/>
      </w:pPr>
      <w:r w:rsidRPr="00735A8D">
        <w:t>В современных условиях актуализируется вопрос повышения качества обществоведческого образования. Современный человек после завершения обучения в школе должен обладать базовыми знаниями социального устройства общества, финансовой грамотностью, разбираться в мировых религиях, быть активным членом общества. Отсюда вытекает необходимость обратить серьезное внимание на изучаемые темы, вызывающие определенные сложности: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формы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и виды познания;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мировоззрение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человека;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процесс;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политическое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лидерство;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>, его функции;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постоянные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и переменные затраты;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органы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 Российской Федерации;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в системе социальных норм;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российского права;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понятие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и виды юридической ответственности;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законодательство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 выборах;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инфляция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8D">
        <w:rPr>
          <w:rFonts w:ascii="Times New Roman" w:eastAsia="Times New Roman" w:hAnsi="Times New Roman" w:cs="Times New Roman"/>
          <w:sz w:val="24"/>
          <w:szCs w:val="24"/>
        </w:rPr>
        <w:t>ВВП;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судебная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власть;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конституционный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строй;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воинская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обязанность, альтернативная гражданская служба;</w:t>
      </w:r>
    </w:p>
    <w:p w:rsidR="006F78D6" w:rsidRPr="00735A8D" w:rsidRDefault="006F78D6" w:rsidP="009471DF">
      <w:pPr>
        <w:numPr>
          <w:ilvl w:val="0"/>
          <w:numId w:val="7"/>
        </w:numPr>
        <w:tabs>
          <w:tab w:val="left" w:pos="2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A8D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End"/>
      <w:r w:rsidRPr="00735A8D">
        <w:rPr>
          <w:rFonts w:ascii="Times New Roman" w:eastAsia="Times New Roman" w:hAnsi="Times New Roman" w:cs="Times New Roman"/>
          <w:sz w:val="24"/>
          <w:szCs w:val="24"/>
        </w:rPr>
        <w:t xml:space="preserve"> и обязанности налогоплательщика.</w:t>
      </w:r>
    </w:p>
    <w:p w:rsidR="006F78D6" w:rsidRPr="00735A8D" w:rsidRDefault="006F78D6" w:rsidP="009471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A8D">
        <w:rPr>
          <w:rFonts w:ascii="Times New Roman" w:eastAsia="Calibri" w:hAnsi="Times New Roman" w:cs="Times New Roman"/>
          <w:sz w:val="24"/>
          <w:szCs w:val="24"/>
        </w:rPr>
        <w:t>На них следует остановиться в обсуждениях на методических объединениях учителей-обществоведов, на курсах повышения квалификации.</w:t>
      </w:r>
    </w:p>
    <w:p w:rsidR="006F78D6" w:rsidRDefault="006F78D6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F78D6" w:rsidRPr="006F78D6" w:rsidRDefault="006F78D6" w:rsidP="009471D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F78D6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6F78D6" w:rsidRPr="00735A8D" w:rsidRDefault="006F78D6" w:rsidP="009471DF">
      <w:pPr>
        <w:pStyle w:val="a5"/>
        <w:spacing w:after="0"/>
        <w:ind w:firstLine="709"/>
        <w:rPr>
          <w:noProof/>
        </w:rPr>
      </w:pPr>
      <w:bookmarkStart w:id="0" w:name="_GoBack"/>
      <w:bookmarkEnd w:id="0"/>
      <w:r w:rsidRPr="00735A8D">
        <w:rPr>
          <w:noProof/>
        </w:rPr>
        <w:t>На уроках литературы необходимо формировать навыки читательской деятельности и аналитического чтения, что позволит приблизиться к пониманию авторского замысла, проблематики произведения. Учить сопоставлять литературные произведения, явления и факты, опираясь на историко-культурный контекст, осмысливать их место и роль в литературном процессе (умение включать произведение в разнообразные связи, выдвигать различные основания для сопоставления и др.).</w:t>
      </w:r>
    </w:p>
    <w:p w:rsidR="006F78D6" w:rsidRPr="00735A8D" w:rsidRDefault="006F78D6" w:rsidP="009471DF">
      <w:pPr>
        <w:pStyle w:val="a5"/>
        <w:spacing w:after="0"/>
        <w:ind w:firstLine="709"/>
        <w:rPr>
          <w:noProof/>
        </w:rPr>
      </w:pPr>
      <w:r w:rsidRPr="00735A8D">
        <w:rPr>
          <w:noProof/>
        </w:rPr>
        <w:t>Необходимо активнее использовать такие традиционные формы работы, как заучивание наизусть, выразительное чтение и подробный пересказ, что положительно скажется на развитии устной и письменной монологической речи обучающихся.</w:t>
      </w:r>
    </w:p>
    <w:p w:rsidR="006F78D6" w:rsidRPr="00735A8D" w:rsidRDefault="006F78D6" w:rsidP="009471DF">
      <w:pPr>
        <w:pStyle w:val="a5"/>
        <w:spacing w:after="0"/>
        <w:ind w:firstLine="709"/>
        <w:rPr>
          <w:noProof/>
        </w:rPr>
      </w:pPr>
      <w:r w:rsidRPr="00735A8D">
        <w:rPr>
          <w:noProof/>
        </w:rPr>
        <w:t>Важной составляющей в изучении литературы являются письменные задания небольшого объёма, требующие точности в выражении мысли, конкретности изложения и глубины понимания проблемы, формирующие умение создавать логически связное речевое высказывание, продумывать четкую композицию собственного текста, формулировать тезисы, подтверждая их аргументами и примерами, соблюдать речевые нормы, поэтому необходимо разработать систему таких заданий для каждого уровня образования.</w:t>
      </w:r>
    </w:p>
    <w:p w:rsidR="006F78D6" w:rsidRPr="00735A8D" w:rsidRDefault="006F78D6" w:rsidP="009471DF">
      <w:pPr>
        <w:pStyle w:val="a5"/>
        <w:spacing w:after="0"/>
        <w:ind w:firstLine="709"/>
        <w:rPr>
          <w:noProof/>
        </w:rPr>
      </w:pPr>
      <w:r w:rsidRPr="00735A8D">
        <w:rPr>
          <w:noProof/>
        </w:rPr>
        <w:t>Считаем необходимым при осуществлении различных видов контроля использовать в старших классах системы оценивания образовательных достижений учащихся, основанную на критериях ЕГЭ.</w:t>
      </w:r>
    </w:p>
    <w:p w:rsidR="006F78D6" w:rsidRPr="006F78D6" w:rsidRDefault="006F78D6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</w:p>
    <w:p w:rsidR="006F78D6" w:rsidRPr="006F78D6" w:rsidRDefault="006F78D6" w:rsidP="009471DF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6F78D6">
        <w:rPr>
          <w:rFonts w:ascii="Times New Roman" w:hAnsi="Times New Roman" w:cs="Times New Roman"/>
          <w:i/>
          <w:sz w:val="24"/>
        </w:rPr>
        <w:t>Рекомендации для муниципальных методических объединений</w:t>
      </w:r>
    </w:p>
    <w:p w:rsidR="006F78D6" w:rsidRDefault="006F78D6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F78D6" w:rsidRPr="00735A8D" w:rsidRDefault="006F78D6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5A8D">
        <w:rPr>
          <w:rFonts w:ascii="Times New Roman" w:hAnsi="Times New Roman" w:cs="Times New Roman"/>
          <w:noProof/>
          <w:sz w:val="24"/>
          <w:szCs w:val="24"/>
        </w:rPr>
        <w:t>Анализ результатов  ЕГЭ необходимо довести до каждого учителя истории республики с рассмотрением на заседаниях методобъединений, августовских совещаниях, специальных консультациях, семинарах и курсовых мероприятиях.</w:t>
      </w:r>
    </w:p>
    <w:p w:rsidR="009471DF" w:rsidRPr="008B399E" w:rsidRDefault="009471DF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99E">
        <w:rPr>
          <w:rFonts w:ascii="Times New Roman" w:hAnsi="Times New Roman" w:cs="Times New Roman"/>
          <w:sz w:val="24"/>
          <w:szCs w:val="24"/>
        </w:rPr>
        <w:t>На уровне РУМО выявить лучшие практики преподавания предмета с целью последующим обмена профессиональным опытом между педагогами в форме сетевого взаимодействия.</w:t>
      </w:r>
    </w:p>
    <w:p w:rsidR="009471DF" w:rsidRPr="00735A8D" w:rsidRDefault="009471DF" w:rsidP="009471DF">
      <w:pPr>
        <w:pStyle w:val="a5"/>
        <w:spacing w:after="0"/>
        <w:ind w:firstLine="709"/>
        <w:rPr>
          <w:noProof/>
        </w:rPr>
      </w:pPr>
      <w:r w:rsidRPr="00735A8D">
        <w:rPr>
          <w:noProof/>
        </w:rPr>
        <w:t xml:space="preserve">В системе повышения квалификации учителей литературы и работе предметных методических объединений следует запланировать мероприятия, связанные с разъяснением критериев оценки развернутых ответов, разбором типичных ошибок и практикой выполнения заданий ЕГЭ, а также демонстрацией продуктивных педагогических практик изучения литературы. </w:t>
      </w:r>
    </w:p>
    <w:p w:rsidR="00AD262F" w:rsidRDefault="00AD262F" w:rsidP="009471DF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62F" w:rsidRPr="009471DF" w:rsidRDefault="009471DF" w:rsidP="009471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71DF">
        <w:rPr>
          <w:rFonts w:ascii="Times New Roman" w:eastAsia="Calibri" w:hAnsi="Times New Roman" w:cs="Times New Roman"/>
          <w:i/>
          <w:sz w:val="24"/>
          <w:szCs w:val="24"/>
        </w:rPr>
        <w:t>Рекомендации для учреждений дополнительного профессионального образования</w:t>
      </w:r>
    </w:p>
    <w:p w:rsidR="006F78D6" w:rsidRDefault="006F78D6" w:rsidP="009471DF">
      <w:pPr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62F" w:rsidRPr="009471DF" w:rsidRDefault="00AD262F" w:rsidP="00947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1DF">
        <w:rPr>
          <w:rFonts w:ascii="Times New Roman" w:eastAsia="Calibri" w:hAnsi="Times New Roman" w:cs="Times New Roman"/>
          <w:sz w:val="24"/>
          <w:szCs w:val="24"/>
        </w:rPr>
        <w:t>Необходимо внедрить в систему повышения квалификации учителей математики проведение систематических мероприятий, направленных на совершенствование методики решения заданий повышенного и высокого уровней сложности.</w:t>
      </w:r>
    </w:p>
    <w:p w:rsidR="00AD262F" w:rsidRPr="009471DF" w:rsidRDefault="006F78D6" w:rsidP="0094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DF">
        <w:rPr>
          <w:rFonts w:ascii="Times New Roman" w:hAnsi="Times New Roman" w:cs="Times New Roman"/>
          <w:sz w:val="24"/>
          <w:szCs w:val="24"/>
        </w:rPr>
        <w:t>Помимо традиционных курсов повышения квалификации необходимо привлечение современных методик дистанционного обучения, которые позволяют сократить издержки необходимые для организации работы с учителями, оперативно контактировать с ними и оценивать их уровень профессиональных компетенций.</w:t>
      </w:r>
    </w:p>
    <w:p w:rsidR="001B4024" w:rsidRPr="00735A8D" w:rsidRDefault="001B4024" w:rsidP="00947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4024" w:rsidRPr="0073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713"/>
    <w:multiLevelType w:val="hybridMultilevel"/>
    <w:tmpl w:val="F33608E6"/>
    <w:lvl w:ilvl="0" w:tplc="9AE606C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D6DFE"/>
    <w:multiLevelType w:val="hybridMultilevel"/>
    <w:tmpl w:val="D3E8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762"/>
    <w:multiLevelType w:val="hybridMultilevel"/>
    <w:tmpl w:val="841226D8"/>
    <w:lvl w:ilvl="0" w:tplc="68A853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993D48"/>
    <w:multiLevelType w:val="hybridMultilevel"/>
    <w:tmpl w:val="5F1AC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2F30EF"/>
    <w:multiLevelType w:val="hybridMultilevel"/>
    <w:tmpl w:val="83BE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70681"/>
    <w:multiLevelType w:val="hybridMultilevel"/>
    <w:tmpl w:val="B832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4A15"/>
    <w:multiLevelType w:val="hybridMultilevel"/>
    <w:tmpl w:val="A97E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88"/>
    <w:rsid w:val="001B4024"/>
    <w:rsid w:val="00270C36"/>
    <w:rsid w:val="00283B7C"/>
    <w:rsid w:val="00286A4F"/>
    <w:rsid w:val="002A3AA5"/>
    <w:rsid w:val="00384C8F"/>
    <w:rsid w:val="004F0D95"/>
    <w:rsid w:val="006F78D6"/>
    <w:rsid w:val="00735A8D"/>
    <w:rsid w:val="008B399E"/>
    <w:rsid w:val="00930282"/>
    <w:rsid w:val="009471DF"/>
    <w:rsid w:val="00A574D1"/>
    <w:rsid w:val="00AD262F"/>
    <w:rsid w:val="00B053CC"/>
    <w:rsid w:val="00B92488"/>
    <w:rsid w:val="00BC42EE"/>
    <w:rsid w:val="00E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8730B-29FA-479A-A69B-6F8791B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C36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2A3AA5"/>
    <w:pPr>
      <w:spacing w:after="6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3AA5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2021-08-03T09:19:00Z</dcterms:created>
  <dcterms:modified xsi:type="dcterms:W3CDTF">2021-08-03T13:59:00Z</dcterms:modified>
</cp:coreProperties>
</file>